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E2574" w14:textId="77777777" w:rsidR="00FD4EC5" w:rsidRPr="00FD4EC5" w:rsidRDefault="00FD4EC5" w:rsidP="00FD4EC5">
      <w:pPr>
        <w:jc w:val="center"/>
        <w:rPr>
          <w:rFonts w:ascii="Arial" w:hAnsi="Arial" w:cs="Arial"/>
          <w:b/>
          <w:bCs/>
          <w:sz w:val="20"/>
          <w:szCs w:val="20"/>
          <w:lang w:val="sk-SK"/>
        </w:rPr>
      </w:pPr>
      <w:r w:rsidRPr="00FD4EC5">
        <w:rPr>
          <w:rFonts w:ascii="Arial" w:hAnsi="Arial" w:cs="Arial"/>
          <w:b/>
          <w:bCs/>
          <w:sz w:val="20"/>
          <w:szCs w:val="20"/>
          <w:lang w:val="sk-SK"/>
        </w:rPr>
        <w:t>PROHIBITION TO ENTRY INTO THE BUILDING</w:t>
      </w:r>
    </w:p>
    <w:p w14:paraId="17FA4D0F" w14:textId="09650AAC" w:rsidR="00FD4EC5" w:rsidRPr="00FD4EC5" w:rsidRDefault="00FD4EC5" w:rsidP="00FD4EC5">
      <w:pPr>
        <w:jc w:val="both"/>
        <w:rPr>
          <w:rFonts w:ascii="Arial" w:hAnsi="Arial" w:cs="Arial"/>
          <w:sz w:val="20"/>
          <w:szCs w:val="20"/>
        </w:rPr>
      </w:pPr>
      <w:r w:rsidRPr="00FD4EC5">
        <w:rPr>
          <w:rFonts w:ascii="Arial" w:hAnsi="Arial" w:cs="Arial"/>
          <w:sz w:val="20"/>
          <w:szCs w:val="20"/>
        </w:rPr>
        <w:t>Pursuant the decree of the Public Health Authority of the Slovak Republic published on 30 October 2020 under No.: 16 in issue</w:t>
      </w:r>
      <w:r w:rsidR="009400B0">
        <w:rPr>
          <w:rFonts w:ascii="Arial" w:hAnsi="Arial" w:cs="Arial"/>
          <w:sz w:val="20"/>
          <w:szCs w:val="20"/>
        </w:rPr>
        <w:t xml:space="preserve"> No.:</w:t>
      </w:r>
      <w:r w:rsidRPr="00FD4EC5">
        <w:rPr>
          <w:rFonts w:ascii="Arial" w:hAnsi="Arial" w:cs="Arial"/>
          <w:sz w:val="20"/>
          <w:szCs w:val="20"/>
        </w:rPr>
        <w:t xml:space="preserve"> 12/2020 of the Bulletin of the Government of the Slovak Republic, the entry of persons into this building/premises of the employer is prohibited, unless otherwise stated below.</w:t>
      </w:r>
    </w:p>
    <w:p w14:paraId="0D0C583E" w14:textId="77777777" w:rsidR="00FD4EC5" w:rsidRPr="00FD4EC5" w:rsidRDefault="00FD4EC5" w:rsidP="00FD4EC5">
      <w:pPr>
        <w:jc w:val="both"/>
        <w:rPr>
          <w:rFonts w:ascii="Arial" w:hAnsi="Arial" w:cs="Arial"/>
          <w:sz w:val="20"/>
          <w:szCs w:val="20"/>
        </w:rPr>
      </w:pPr>
      <w:r w:rsidRPr="00FD4EC5">
        <w:rPr>
          <w:rFonts w:ascii="Arial" w:hAnsi="Arial" w:cs="Arial"/>
          <w:sz w:val="20"/>
          <w:szCs w:val="20"/>
        </w:rPr>
        <w:t>Prohibition to the entry does not apply to:</w:t>
      </w:r>
    </w:p>
    <w:p w14:paraId="43DE3962" w14:textId="04CC6021" w:rsidR="0034583F" w:rsidRPr="00FD4EC5" w:rsidRDefault="00FD4EC5" w:rsidP="00C82D8F">
      <w:pPr>
        <w:pStyle w:val="Odsekzoznamu"/>
        <w:numPr>
          <w:ilvl w:val="0"/>
          <w:numId w:val="1"/>
        </w:numPr>
        <w:autoSpaceDE w:val="0"/>
        <w:autoSpaceDN w:val="0"/>
        <w:adjustRightInd w:val="0"/>
        <w:spacing w:after="40" w:line="240" w:lineRule="auto"/>
        <w:ind w:left="425" w:hanging="425"/>
        <w:contextualSpacing w:val="0"/>
        <w:jc w:val="both"/>
        <w:rPr>
          <w:rFonts w:ascii="Arial" w:hAnsi="Arial" w:cs="Arial"/>
          <w:sz w:val="20"/>
          <w:szCs w:val="20"/>
        </w:rPr>
      </w:pPr>
      <w:r w:rsidRPr="00FD4EC5">
        <w:rPr>
          <w:rFonts w:ascii="Arial" w:hAnsi="Arial" w:cs="Arial"/>
          <w:sz w:val="20"/>
          <w:szCs w:val="20"/>
        </w:rPr>
        <w:t xml:space="preserve">a person who proves by a confirmation of a negative result of the RT-PCR test </w:t>
      </w:r>
      <w:r w:rsidR="00A13ACC">
        <w:rPr>
          <w:rFonts w:ascii="Arial" w:hAnsi="Arial" w:cs="Arial"/>
          <w:sz w:val="20"/>
          <w:szCs w:val="20"/>
        </w:rPr>
        <w:t>conducted</w:t>
      </w:r>
      <w:r w:rsidRPr="00FD4EC5">
        <w:rPr>
          <w:rFonts w:ascii="Arial" w:hAnsi="Arial" w:cs="Arial"/>
          <w:sz w:val="20"/>
          <w:szCs w:val="20"/>
        </w:rPr>
        <w:t xml:space="preserve"> from 29 October 2020 to 1 November 2020 or by a medical certificate issued by the Ministry of Health of the Slovak Republic with a negative result of the antigen test for COVID-19 disease </w:t>
      </w:r>
      <w:r w:rsidR="00A13ACC">
        <w:rPr>
          <w:rFonts w:ascii="Arial" w:hAnsi="Arial" w:cs="Arial"/>
          <w:sz w:val="20"/>
          <w:szCs w:val="20"/>
        </w:rPr>
        <w:t>conducted</w:t>
      </w:r>
      <w:r w:rsidRPr="00FD4EC5">
        <w:rPr>
          <w:rFonts w:ascii="Arial" w:hAnsi="Arial" w:cs="Arial"/>
          <w:sz w:val="20"/>
          <w:szCs w:val="20"/>
        </w:rPr>
        <w:t xml:space="preserve"> from 29 October 2020 to 1 November 2020 as the subject involved in the national wide testing called “Joint Responsibility”,</w:t>
      </w:r>
    </w:p>
    <w:p w14:paraId="3F4C2EA2" w14:textId="6F9ADFFA" w:rsidR="0034583F" w:rsidRPr="00FD4EC5" w:rsidRDefault="00FD4EC5" w:rsidP="00C82D8F">
      <w:pPr>
        <w:pStyle w:val="Odsekzoznamu"/>
        <w:numPr>
          <w:ilvl w:val="0"/>
          <w:numId w:val="1"/>
        </w:numPr>
        <w:autoSpaceDE w:val="0"/>
        <w:autoSpaceDN w:val="0"/>
        <w:adjustRightInd w:val="0"/>
        <w:spacing w:after="40" w:line="240" w:lineRule="auto"/>
        <w:ind w:left="425" w:hanging="425"/>
        <w:contextualSpacing w:val="0"/>
        <w:jc w:val="both"/>
        <w:rPr>
          <w:rFonts w:ascii="Arial" w:hAnsi="Arial" w:cs="Arial"/>
          <w:sz w:val="20"/>
          <w:szCs w:val="20"/>
        </w:rPr>
      </w:pPr>
      <w:r w:rsidRPr="00FD4EC5">
        <w:rPr>
          <w:rFonts w:ascii="Arial" w:hAnsi="Arial" w:cs="Arial"/>
          <w:sz w:val="20"/>
          <w:szCs w:val="20"/>
        </w:rPr>
        <w:t xml:space="preserve">a person operating in the security system of the Slovak Republic and a person in the civil service, a person performing work for the public interest and member of rescue and security forces or armed forces performing tasks in the field of crisis management, crisis situations, emergency situations, states of emergency, security management, critical infrastructure protection, public order protection and state defence, who proves by a confirmation of a negative result of the RT-PCR test </w:t>
      </w:r>
      <w:r w:rsidR="00A13ACC">
        <w:rPr>
          <w:rFonts w:ascii="Arial" w:hAnsi="Arial" w:cs="Arial"/>
          <w:sz w:val="20"/>
          <w:szCs w:val="20"/>
        </w:rPr>
        <w:t>conducted</w:t>
      </w:r>
      <w:r w:rsidRPr="00FD4EC5">
        <w:rPr>
          <w:rFonts w:ascii="Arial" w:hAnsi="Arial" w:cs="Arial"/>
          <w:sz w:val="20"/>
          <w:szCs w:val="20"/>
        </w:rPr>
        <w:t xml:space="preserve"> from 28 October 2020 to 30 October 2020 or by a medical certificate issued by the Ministry of Health of the Slovak Republic with a negative result of the antigen test for COVID-19 disease </w:t>
      </w:r>
      <w:r w:rsidR="00A13ACC">
        <w:rPr>
          <w:rFonts w:ascii="Arial" w:hAnsi="Arial" w:cs="Arial"/>
          <w:sz w:val="20"/>
          <w:szCs w:val="20"/>
        </w:rPr>
        <w:t>conducted</w:t>
      </w:r>
      <w:r w:rsidRPr="00FD4EC5">
        <w:rPr>
          <w:rFonts w:ascii="Arial" w:hAnsi="Arial" w:cs="Arial"/>
          <w:sz w:val="20"/>
          <w:szCs w:val="20"/>
        </w:rPr>
        <w:t xml:space="preserve"> from 28 October 2020 to 30 October 2020 as the subject involved in the national wide testing called “Joint Responsibility”,</w:t>
      </w:r>
    </w:p>
    <w:p w14:paraId="6F6E5AFE" w14:textId="7570A1A9" w:rsidR="00FD4EC5" w:rsidRPr="00FD4EC5" w:rsidRDefault="00FD4EC5" w:rsidP="00C82D8F">
      <w:pPr>
        <w:pStyle w:val="Odsekzoznamu"/>
        <w:numPr>
          <w:ilvl w:val="0"/>
          <w:numId w:val="1"/>
        </w:numPr>
        <w:autoSpaceDE w:val="0"/>
        <w:autoSpaceDN w:val="0"/>
        <w:adjustRightInd w:val="0"/>
        <w:spacing w:after="40" w:line="240" w:lineRule="auto"/>
        <w:ind w:left="425" w:hanging="425"/>
        <w:contextualSpacing w:val="0"/>
        <w:jc w:val="both"/>
        <w:rPr>
          <w:rFonts w:ascii="Arial" w:hAnsi="Arial" w:cs="Arial"/>
          <w:sz w:val="20"/>
          <w:szCs w:val="20"/>
        </w:rPr>
      </w:pPr>
      <w:r w:rsidRPr="00FD4EC5">
        <w:rPr>
          <w:rFonts w:ascii="Arial" w:hAnsi="Arial" w:cs="Arial"/>
          <w:sz w:val="20"/>
          <w:szCs w:val="20"/>
        </w:rPr>
        <w:t>a member of rescue and security forces or armed forces during the performance of their tasks,</w:t>
      </w:r>
    </w:p>
    <w:p w14:paraId="3A10B9AB" w14:textId="3369CA85" w:rsidR="0034583F" w:rsidRPr="00FD4EC5" w:rsidRDefault="00FD4EC5" w:rsidP="00C82D8F">
      <w:pPr>
        <w:pStyle w:val="Odsekzoznamu"/>
        <w:numPr>
          <w:ilvl w:val="0"/>
          <w:numId w:val="1"/>
        </w:numPr>
        <w:ind w:left="425" w:hanging="425"/>
        <w:jc w:val="both"/>
        <w:rPr>
          <w:rFonts w:ascii="Arial" w:hAnsi="Arial" w:cs="Arial"/>
          <w:sz w:val="20"/>
          <w:szCs w:val="20"/>
        </w:rPr>
      </w:pPr>
      <w:r w:rsidRPr="00FD4EC5">
        <w:rPr>
          <w:rFonts w:ascii="Arial" w:hAnsi="Arial" w:cs="Arial"/>
          <w:sz w:val="20"/>
          <w:szCs w:val="20"/>
        </w:rPr>
        <w:t xml:space="preserve">a person who proves by a confirmation of a negative result of the RT-PCR test </w:t>
      </w:r>
      <w:r w:rsidR="00A13ACC">
        <w:rPr>
          <w:rFonts w:ascii="Arial" w:hAnsi="Arial" w:cs="Arial"/>
          <w:sz w:val="20"/>
          <w:szCs w:val="20"/>
        </w:rPr>
        <w:t>conducted</w:t>
      </w:r>
      <w:r w:rsidRPr="00FD4EC5">
        <w:rPr>
          <w:rFonts w:ascii="Arial" w:hAnsi="Arial" w:cs="Arial"/>
          <w:sz w:val="20"/>
          <w:szCs w:val="20"/>
        </w:rPr>
        <w:t xml:space="preserve"> during the period between 2 November to 9 November 2020, </w:t>
      </w:r>
    </w:p>
    <w:p w14:paraId="2EAFA106" w14:textId="74712FDC" w:rsidR="0034583F" w:rsidRPr="00FD4EC5" w:rsidRDefault="00FD4EC5" w:rsidP="00C82D8F">
      <w:pPr>
        <w:pStyle w:val="Odsekzoznamu"/>
        <w:numPr>
          <w:ilvl w:val="0"/>
          <w:numId w:val="1"/>
        </w:numPr>
        <w:autoSpaceDE w:val="0"/>
        <w:autoSpaceDN w:val="0"/>
        <w:adjustRightInd w:val="0"/>
        <w:spacing w:after="40" w:line="240" w:lineRule="auto"/>
        <w:ind w:left="425" w:hanging="425"/>
        <w:contextualSpacing w:val="0"/>
        <w:jc w:val="both"/>
        <w:rPr>
          <w:rFonts w:ascii="Arial" w:hAnsi="Arial" w:cs="Arial"/>
          <w:sz w:val="20"/>
          <w:szCs w:val="20"/>
        </w:rPr>
      </w:pPr>
      <w:r w:rsidRPr="00FD4EC5">
        <w:rPr>
          <w:rFonts w:ascii="Arial" w:hAnsi="Arial" w:cs="Arial"/>
          <w:sz w:val="20"/>
          <w:szCs w:val="20"/>
        </w:rPr>
        <w:t>a person who has overcome the COVID-19 disease and has a document of its overcoming not older than three months, a person who proves that has been diagnosed with the COVID-19 disease during the period from 1 August 2020 to 15 October 2020,</w:t>
      </w:r>
    </w:p>
    <w:p w14:paraId="22C13D19" w14:textId="5FC1AD67" w:rsidR="0034583F" w:rsidRPr="00FD4EC5" w:rsidRDefault="00FD4EC5" w:rsidP="00C82D8F">
      <w:pPr>
        <w:pStyle w:val="Odsekzoznamu"/>
        <w:numPr>
          <w:ilvl w:val="0"/>
          <w:numId w:val="1"/>
        </w:numPr>
        <w:ind w:left="425" w:hanging="425"/>
        <w:jc w:val="both"/>
        <w:rPr>
          <w:rFonts w:ascii="Arial" w:hAnsi="Arial" w:cs="Arial"/>
          <w:sz w:val="20"/>
          <w:szCs w:val="20"/>
        </w:rPr>
      </w:pPr>
      <w:r w:rsidRPr="00FD4EC5">
        <w:rPr>
          <w:rFonts w:ascii="Arial" w:hAnsi="Arial" w:cs="Arial"/>
          <w:sz w:val="20"/>
          <w:szCs w:val="20"/>
        </w:rPr>
        <w:t>a child under ten years of age,</w:t>
      </w:r>
    </w:p>
    <w:p w14:paraId="6A519A5B" w14:textId="0DF10B0B" w:rsidR="0034583F" w:rsidRPr="00FD4EC5" w:rsidRDefault="00FD4EC5" w:rsidP="00C82D8F">
      <w:pPr>
        <w:pStyle w:val="Odsekzoznamu"/>
        <w:numPr>
          <w:ilvl w:val="0"/>
          <w:numId w:val="1"/>
        </w:numPr>
        <w:ind w:left="425" w:hanging="425"/>
        <w:jc w:val="both"/>
        <w:rPr>
          <w:rFonts w:ascii="Arial" w:hAnsi="Arial" w:cs="Arial"/>
          <w:sz w:val="20"/>
          <w:szCs w:val="20"/>
        </w:rPr>
      </w:pPr>
      <w:r w:rsidRPr="00FD4EC5">
        <w:rPr>
          <w:rFonts w:ascii="Arial" w:hAnsi="Arial" w:cs="Arial"/>
          <w:sz w:val="20"/>
          <w:szCs w:val="20"/>
        </w:rPr>
        <w:t xml:space="preserve">a person whose medical condition or medical contraindication does not allow the test for COVID-19 disease to be </w:t>
      </w:r>
      <w:r w:rsidR="00A13ACC">
        <w:rPr>
          <w:rFonts w:ascii="Arial" w:hAnsi="Arial" w:cs="Arial"/>
          <w:sz w:val="20"/>
          <w:szCs w:val="20"/>
        </w:rPr>
        <w:t>conducted</w:t>
      </w:r>
      <w:r w:rsidRPr="00FD4EC5">
        <w:rPr>
          <w:rFonts w:ascii="Arial" w:hAnsi="Arial" w:cs="Arial"/>
          <w:sz w:val="20"/>
          <w:szCs w:val="20"/>
        </w:rPr>
        <w:t>,</w:t>
      </w:r>
    </w:p>
    <w:p w14:paraId="579B90B0" w14:textId="582CBE33" w:rsidR="0034583F" w:rsidRPr="00FD4EC5" w:rsidRDefault="00FD4EC5" w:rsidP="00C82D8F">
      <w:pPr>
        <w:pStyle w:val="Odsekzoznamu"/>
        <w:numPr>
          <w:ilvl w:val="0"/>
          <w:numId w:val="1"/>
        </w:numPr>
        <w:ind w:left="425" w:hanging="425"/>
        <w:jc w:val="both"/>
        <w:rPr>
          <w:rFonts w:ascii="Arial" w:hAnsi="Arial" w:cs="Arial"/>
          <w:sz w:val="20"/>
          <w:szCs w:val="20"/>
        </w:rPr>
      </w:pPr>
      <w:r w:rsidRPr="00FD4EC5">
        <w:rPr>
          <w:rFonts w:ascii="Arial" w:hAnsi="Arial" w:cs="Arial"/>
          <w:sz w:val="20"/>
          <w:szCs w:val="20"/>
        </w:rPr>
        <w:t>a person who has been diagnosed with a moderate or severe mental disability,</w:t>
      </w:r>
    </w:p>
    <w:p w14:paraId="060AA4E8" w14:textId="39D04E9C" w:rsidR="0034583F" w:rsidRPr="00FD4EC5" w:rsidRDefault="00FD4EC5" w:rsidP="00C82D8F">
      <w:pPr>
        <w:pStyle w:val="Odsekzoznamu"/>
        <w:numPr>
          <w:ilvl w:val="0"/>
          <w:numId w:val="1"/>
        </w:numPr>
        <w:ind w:left="425" w:hanging="425"/>
        <w:jc w:val="both"/>
        <w:rPr>
          <w:rFonts w:ascii="Arial" w:hAnsi="Arial" w:cs="Arial"/>
          <w:sz w:val="20"/>
          <w:szCs w:val="20"/>
        </w:rPr>
      </w:pPr>
      <w:r w:rsidRPr="00FD4EC5">
        <w:rPr>
          <w:rFonts w:ascii="Arial" w:hAnsi="Arial" w:cs="Arial"/>
          <w:sz w:val="20"/>
          <w:szCs w:val="20"/>
        </w:rPr>
        <w:t xml:space="preserve">a </w:t>
      </w:r>
      <w:r w:rsidR="00DC4357" w:rsidRPr="00FD4EC5">
        <w:rPr>
          <w:rFonts w:ascii="Arial" w:hAnsi="Arial" w:cs="Arial"/>
          <w:sz w:val="20"/>
          <w:szCs w:val="20"/>
        </w:rPr>
        <w:t>person dispensary</w:t>
      </w:r>
      <w:r w:rsidRPr="00FD4EC5">
        <w:rPr>
          <w:rFonts w:ascii="Arial" w:hAnsi="Arial" w:cs="Arial"/>
          <w:sz w:val="20"/>
          <w:szCs w:val="20"/>
        </w:rPr>
        <w:t xml:space="preserve"> with a severe autism spectrum disorder,</w:t>
      </w:r>
    </w:p>
    <w:p w14:paraId="6164FA26" w14:textId="5EF03996" w:rsidR="0034583F" w:rsidRPr="00FD4EC5" w:rsidRDefault="00FD4EC5" w:rsidP="00C82D8F">
      <w:pPr>
        <w:pStyle w:val="Odsekzoznamu"/>
        <w:numPr>
          <w:ilvl w:val="0"/>
          <w:numId w:val="1"/>
        </w:numPr>
        <w:autoSpaceDE w:val="0"/>
        <w:autoSpaceDN w:val="0"/>
        <w:adjustRightInd w:val="0"/>
        <w:spacing w:after="40" w:line="240" w:lineRule="auto"/>
        <w:ind w:left="425" w:hanging="425"/>
        <w:contextualSpacing w:val="0"/>
        <w:jc w:val="both"/>
        <w:rPr>
          <w:rFonts w:ascii="Arial" w:hAnsi="Arial" w:cs="Arial"/>
          <w:sz w:val="20"/>
          <w:szCs w:val="20"/>
          <w:lang w:val="sk-SK"/>
        </w:rPr>
      </w:pPr>
      <w:r w:rsidRPr="00FD4EC5">
        <w:rPr>
          <w:rFonts w:ascii="Arial" w:hAnsi="Arial" w:cs="Arial"/>
          <w:sz w:val="20"/>
          <w:szCs w:val="20"/>
        </w:rPr>
        <w:t xml:space="preserve">a </w:t>
      </w:r>
      <w:r w:rsidR="00DC4357" w:rsidRPr="00FD4EC5">
        <w:rPr>
          <w:rFonts w:ascii="Arial" w:hAnsi="Arial" w:cs="Arial"/>
          <w:sz w:val="20"/>
          <w:szCs w:val="20"/>
        </w:rPr>
        <w:t>person dispensary</w:t>
      </w:r>
      <w:r w:rsidRPr="00FD4EC5">
        <w:rPr>
          <w:rFonts w:ascii="Arial" w:hAnsi="Arial" w:cs="Arial"/>
          <w:sz w:val="20"/>
          <w:szCs w:val="20"/>
        </w:rPr>
        <w:t xml:space="preserve"> for a severe, congenital or acquired immunodeficiency,</w:t>
      </w:r>
    </w:p>
    <w:p w14:paraId="79DD6189" w14:textId="2344C6DD" w:rsidR="0034583F" w:rsidRPr="00FD4EC5" w:rsidRDefault="00FD4EC5" w:rsidP="00C82D8F">
      <w:pPr>
        <w:pStyle w:val="Odsekzoznamu"/>
        <w:numPr>
          <w:ilvl w:val="0"/>
          <w:numId w:val="1"/>
        </w:numPr>
        <w:ind w:left="425" w:hanging="425"/>
        <w:jc w:val="both"/>
        <w:rPr>
          <w:rFonts w:ascii="Arial" w:hAnsi="Arial" w:cs="Arial"/>
          <w:sz w:val="20"/>
          <w:szCs w:val="20"/>
        </w:rPr>
      </w:pPr>
      <w:r w:rsidRPr="00FD4EC5">
        <w:rPr>
          <w:rFonts w:ascii="Arial" w:hAnsi="Arial" w:cs="Arial"/>
          <w:sz w:val="20"/>
          <w:szCs w:val="20"/>
        </w:rPr>
        <w:t xml:space="preserve">cancer patients after chemotherapy or transplantation who has </w:t>
      </w:r>
      <w:r w:rsidR="00DC4357" w:rsidRPr="00FD4EC5">
        <w:rPr>
          <w:rFonts w:ascii="Arial" w:hAnsi="Arial" w:cs="Arial"/>
          <w:sz w:val="20"/>
          <w:szCs w:val="20"/>
        </w:rPr>
        <w:t>leukaemia</w:t>
      </w:r>
      <w:r w:rsidRPr="00FD4EC5">
        <w:rPr>
          <w:rFonts w:ascii="Arial" w:hAnsi="Arial" w:cs="Arial"/>
          <w:sz w:val="20"/>
          <w:szCs w:val="20"/>
        </w:rPr>
        <w:t xml:space="preserve"> or persons on cancer or other treatment affecting the immune system (e.g. biological treatment) due to the risk of delaying regular administration of treatment, radiotherapy or other planned treatment e.g. by oncologist, haematologist or radiologist of the planned treatment,</w:t>
      </w:r>
    </w:p>
    <w:p w14:paraId="3CF3CDE4" w14:textId="408731D9" w:rsidR="0034583F" w:rsidRPr="00FD4EC5" w:rsidRDefault="00FD4EC5" w:rsidP="00C82D8F">
      <w:pPr>
        <w:pStyle w:val="Odsekzoznamu"/>
        <w:numPr>
          <w:ilvl w:val="0"/>
          <w:numId w:val="1"/>
        </w:numPr>
        <w:ind w:left="425" w:hanging="425"/>
        <w:jc w:val="both"/>
        <w:rPr>
          <w:rFonts w:ascii="Arial" w:hAnsi="Arial" w:cs="Arial"/>
          <w:sz w:val="20"/>
          <w:szCs w:val="20"/>
        </w:rPr>
      </w:pPr>
      <w:r w:rsidRPr="00FD4EC5">
        <w:rPr>
          <w:rFonts w:ascii="Arial" w:hAnsi="Arial" w:cs="Arial"/>
          <w:sz w:val="20"/>
          <w:szCs w:val="20"/>
        </w:rPr>
        <w:t xml:space="preserve">a person who at the time of the national wide testing by antigen tests for COVID-19 disease </w:t>
      </w:r>
      <w:r w:rsidR="00A13ACC">
        <w:rPr>
          <w:rFonts w:ascii="Arial" w:hAnsi="Arial" w:cs="Arial"/>
          <w:sz w:val="20"/>
          <w:szCs w:val="20"/>
        </w:rPr>
        <w:t>conducted</w:t>
      </w:r>
      <w:r w:rsidRPr="00FD4EC5">
        <w:rPr>
          <w:rFonts w:ascii="Arial" w:hAnsi="Arial" w:cs="Arial"/>
          <w:sz w:val="20"/>
          <w:szCs w:val="20"/>
        </w:rPr>
        <w:t xml:space="preserve"> during the period from 31 October 2020 to 1 November 2020 is ordered home isolation by the regional public health authority or is incapacitated for work due quarantine by its general practitioner for adults or general practitioner for children and adolescents,</w:t>
      </w:r>
    </w:p>
    <w:p w14:paraId="702E66E3" w14:textId="41DC3354" w:rsidR="0034583F" w:rsidRPr="00FD4EC5" w:rsidRDefault="00FD4EC5" w:rsidP="00C82D8F">
      <w:pPr>
        <w:pStyle w:val="Odsekzoznamu"/>
        <w:numPr>
          <w:ilvl w:val="0"/>
          <w:numId w:val="1"/>
        </w:numPr>
        <w:ind w:left="425" w:hanging="425"/>
        <w:jc w:val="both"/>
        <w:rPr>
          <w:rFonts w:ascii="Arial" w:hAnsi="Arial" w:cs="Arial"/>
          <w:sz w:val="20"/>
          <w:szCs w:val="20"/>
        </w:rPr>
      </w:pPr>
      <w:r w:rsidRPr="00FD4EC5">
        <w:rPr>
          <w:rFonts w:ascii="Arial" w:hAnsi="Arial" w:cs="Arial"/>
          <w:sz w:val="20"/>
          <w:szCs w:val="20"/>
        </w:rPr>
        <w:t xml:space="preserve">the entry of a person into the nearest retail from that person’s place of residence to the extent necessary to fulfil essential necessities (purchase of food products, medicine and medical devices, hygiene goods, cosmetics and other drugstore goods, animal feed and other pet supplies, provision of childcare, provision of pet care, refuelling),   </w:t>
      </w:r>
    </w:p>
    <w:p w14:paraId="3F2E021C" w14:textId="6F3ECB19" w:rsidR="0034583F" w:rsidRPr="00FD4EC5" w:rsidRDefault="00FD4EC5" w:rsidP="00C82D8F">
      <w:pPr>
        <w:pStyle w:val="Odsekzoznamu"/>
        <w:numPr>
          <w:ilvl w:val="0"/>
          <w:numId w:val="1"/>
        </w:numPr>
        <w:ind w:left="425" w:hanging="425"/>
        <w:jc w:val="both"/>
        <w:rPr>
          <w:rFonts w:ascii="Arial" w:hAnsi="Arial" w:cs="Arial"/>
          <w:sz w:val="20"/>
          <w:szCs w:val="20"/>
        </w:rPr>
      </w:pPr>
      <w:r w:rsidRPr="00FD4EC5">
        <w:rPr>
          <w:rFonts w:ascii="Arial" w:hAnsi="Arial" w:cs="Arial"/>
          <w:sz w:val="20"/>
          <w:szCs w:val="20"/>
        </w:rPr>
        <w:t xml:space="preserve">entry of a person into the medical facility for the purpose of an urgent medical examination or preventive </w:t>
      </w:r>
      <w:r>
        <w:rPr>
          <w:rFonts w:ascii="Arial" w:hAnsi="Arial" w:cs="Arial"/>
          <w:sz w:val="20"/>
          <w:szCs w:val="20"/>
        </w:rPr>
        <w:t xml:space="preserve">medical </w:t>
      </w:r>
      <w:r w:rsidRPr="00FD4EC5">
        <w:rPr>
          <w:rFonts w:ascii="Arial" w:hAnsi="Arial" w:cs="Arial"/>
          <w:sz w:val="20"/>
          <w:szCs w:val="20"/>
        </w:rPr>
        <w:t>checks,</w:t>
      </w:r>
    </w:p>
    <w:p w14:paraId="6313B886" w14:textId="7111A7BF" w:rsidR="0034583F" w:rsidRPr="00FD4EC5" w:rsidRDefault="00FD4EC5" w:rsidP="00C82D8F">
      <w:pPr>
        <w:pStyle w:val="Odsekzoznamu"/>
        <w:numPr>
          <w:ilvl w:val="0"/>
          <w:numId w:val="1"/>
        </w:numPr>
        <w:ind w:left="425" w:hanging="425"/>
        <w:jc w:val="both"/>
        <w:rPr>
          <w:rFonts w:ascii="Arial" w:hAnsi="Arial" w:cs="Arial"/>
          <w:sz w:val="20"/>
          <w:szCs w:val="20"/>
        </w:rPr>
      </w:pPr>
      <w:r w:rsidRPr="00FD4EC5">
        <w:rPr>
          <w:rFonts w:ascii="Arial" w:hAnsi="Arial" w:cs="Arial"/>
          <w:sz w:val="20"/>
          <w:szCs w:val="20"/>
        </w:rPr>
        <w:t xml:space="preserve">entry into the facility for the purpose of </w:t>
      </w:r>
      <w:r w:rsidR="00A13ACC">
        <w:rPr>
          <w:rFonts w:ascii="Arial" w:hAnsi="Arial" w:cs="Arial"/>
          <w:sz w:val="20"/>
          <w:szCs w:val="20"/>
        </w:rPr>
        <w:t>conducting</w:t>
      </w:r>
      <w:r w:rsidRPr="00FD4EC5">
        <w:rPr>
          <w:rFonts w:ascii="Arial" w:hAnsi="Arial" w:cs="Arial"/>
          <w:sz w:val="20"/>
          <w:szCs w:val="20"/>
        </w:rPr>
        <w:t xml:space="preserve"> a test for COVID-19 disease,</w:t>
      </w:r>
    </w:p>
    <w:p w14:paraId="069ACA0B" w14:textId="79814D42" w:rsidR="0034583F" w:rsidRPr="00FD4EC5" w:rsidRDefault="00FD4EC5" w:rsidP="00C82D8F">
      <w:pPr>
        <w:pStyle w:val="Odsekzoznamu"/>
        <w:numPr>
          <w:ilvl w:val="0"/>
          <w:numId w:val="1"/>
        </w:numPr>
        <w:ind w:left="425" w:hanging="425"/>
        <w:jc w:val="both"/>
        <w:rPr>
          <w:rFonts w:ascii="Arial" w:hAnsi="Arial" w:cs="Arial"/>
          <w:sz w:val="20"/>
          <w:szCs w:val="20"/>
        </w:rPr>
      </w:pPr>
      <w:r w:rsidRPr="00FD4EC5">
        <w:rPr>
          <w:rFonts w:ascii="Arial" w:hAnsi="Arial" w:cs="Arial"/>
          <w:sz w:val="20"/>
          <w:szCs w:val="20"/>
        </w:rPr>
        <w:t>entry of a person to the place where the funeral of his/her close person takes place, where this person is to enter into a marriage or where the baptism of his/her close or related person takes place,</w:t>
      </w:r>
    </w:p>
    <w:p w14:paraId="7B45C7E8" w14:textId="3926F4DF" w:rsidR="0034583F" w:rsidRPr="00FD4EC5" w:rsidRDefault="00FD4EC5" w:rsidP="00C82D8F">
      <w:pPr>
        <w:pStyle w:val="Odsekzoznamu"/>
        <w:numPr>
          <w:ilvl w:val="0"/>
          <w:numId w:val="1"/>
        </w:numPr>
        <w:ind w:left="425" w:hanging="425"/>
        <w:jc w:val="both"/>
        <w:rPr>
          <w:rFonts w:ascii="Arial" w:hAnsi="Arial" w:cs="Arial"/>
          <w:sz w:val="20"/>
          <w:szCs w:val="20"/>
        </w:rPr>
      </w:pPr>
      <w:r w:rsidRPr="00FD4EC5">
        <w:rPr>
          <w:rFonts w:ascii="Arial" w:hAnsi="Arial" w:cs="Arial"/>
          <w:sz w:val="20"/>
          <w:szCs w:val="20"/>
        </w:rPr>
        <w:t>entry of a pupil of the zero grade, the first grade to the fourth grade of a primary school and a pupil of a primary school for pupils with special educational needs in all grades, into a primary school,</w:t>
      </w:r>
    </w:p>
    <w:p w14:paraId="3F130D29" w14:textId="039E0FD8" w:rsidR="0034583F" w:rsidRPr="00FD4EC5" w:rsidRDefault="00FD4EC5" w:rsidP="00C82D8F">
      <w:pPr>
        <w:pStyle w:val="Odsekzoznamu"/>
        <w:numPr>
          <w:ilvl w:val="0"/>
          <w:numId w:val="1"/>
        </w:numPr>
        <w:ind w:left="425" w:hanging="425"/>
        <w:jc w:val="both"/>
        <w:rPr>
          <w:rFonts w:ascii="Arial" w:hAnsi="Arial" w:cs="Arial"/>
          <w:sz w:val="20"/>
          <w:szCs w:val="20"/>
        </w:rPr>
      </w:pPr>
      <w:r w:rsidRPr="00FD4EC5">
        <w:rPr>
          <w:rFonts w:ascii="Arial" w:hAnsi="Arial" w:cs="Arial"/>
          <w:sz w:val="20"/>
          <w:szCs w:val="20"/>
        </w:rPr>
        <w:t>entry of a child and a pupil into and from the educational counselling and prevention facility,</w:t>
      </w:r>
    </w:p>
    <w:p w14:paraId="2C51B031" w14:textId="05A93207" w:rsidR="00FD4EC5" w:rsidRPr="00FD4EC5" w:rsidRDefault="00FD4EC5" w:rsidP="00C82D8F">
      <w:pPr>
        <w:pStyle w:val="Odsekzoznamu"/>
        <w:numPr>
          <w:ilvl w:val="0"/>
          <w:numId w:val="1"/>
        </w:numPr>
        <w:autoSpaceDE w:val="0"/>
        <w:autoSpaceDN w:val="0"/>
        <w:adjustRightInd w:val="0"/>
        <w:spacing w:after="0" w:line="240" w:lineRule="auto"/>
        <w:ind w:left="426" w:hanging="426"/>
        <w:jc w:val="both"/>
        <w:rPr>
          <w:rFonts w:ascii="Arial" w:hAnsi="Arial" w:cs="Arial"/>
          <w:sz w:val="20"/>
          <w:szCs w:val="20"/>
        </w:rPr>
      </w:pPr>
      <w:r w:rsidRPr="00FD4EC5">
        <w:rPr>
          <w:rFonts w:ascii="Arial" w:hAnsi="Arial" w:cs="Arial"/>
          <w:sz w:val="20"/>
          <w:szCs w:val="20"/>
        </w:rPr>
        <w:t xml:space="preserve">entry of a person into the facility where the healthcare provider provides the healthcare in the field of general medicine specialization is located, in case of a child the healthcare provider providing the healthcare in the field of paediatric specialization which that person has a healthcare agreement with in order to take over the certificate of exemption according to the annex to the </w:t>
      </w:r>
      <w:r>
        <w:rPr>
          <w:rFonts w:ascii="Arial" w:hAnsi="Arial" w:cs="Arial"/>
          <w:sz w:val="20"/>
          <w:szCs w:val="20"/>
        </w:rPr>
        <w:t>d</w:t>
      </w:r>
      <w:r w:rsidRPr="00FD4EC5">
        <w:rPr>
          <w:rFonts w:ascii="Arial" w:hAnsi="Arial" w:cs="Arial"/>
          <w:sz w:val="20"/>
          <w:szCs w:val="20"/>
        </w:rPr>
        <w:t>ecree.</w:t>
      </w:r>
    </w:p>
    <w:p w14:paraId="58ECBDBA" w14:textId="54E107F0" w:rsidR="0034583F" w:rsidRPr="00DB3D44" w:rsidRDefault="0034583F" w:rsidP="00C82D8F">
      <w:pPr>
        <w:pStyle w:val="Odsekzoznamu"/>
        <w:autoSpaceDE w:val="0"/>
        <w:autoSpaceDN w:val="0"/>
        <w:adjustRightInd w:val="0"/>
        <w:spacing w:after="0" w:line="240" w:lineRule="auto"/>
        <w:ind w:left="426"/>
        <w:jc w:val="both"/>
        <w:rPr>
          <w:rFonts w:ascii="Arial" w:hAnsi="Arial" w:cs="Arial"/>
          <w:sz w:val="20"/>
          <w:szCs w:val="20"/>
          <w:lang w:val="sk-SK"/>
        </w:rPr>
      </w:pPr>
    </w:p>
    <w:p w14:paraId="16D93172" w14:textId="77777777" w:rsidR="000176EB" w:rsidRDefault="000176EB"/>
    <w:sectPr w:rsidR="000176EB" w:rsidSect="00DB3D44">
      <w:pgSz w:w="11906" w:h="16838"/>
      <w:pgMar w:top="993" w:right="1274"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A4F56"/>
    <w:multiLevelType w:val="hybridMultilevel"/>
    <w:tmpl w:val="20C44E00"/>
    <w:lvl w:ilvl="0" w:tplc="D1F420B2">
      <w:start w:val="1"/>
      <w:numFmt w:val="lowerLetter"/>
      <w:lvlText w:val="%1)"/>
      <w:lvlJc w:val="left"/>
      <w:pPr>
        <w:ind w:left="720" w:hanging="360"/>
      </w:pPr>
      <w:rPr>
        <w:rFonts w:ascii="Arial" w:hAnsi="Arial" w:hint="default"/>
        <w:b w:val="0"/>
        <w:i w:val="0"/>
        <w:caps w:val="0"/>
        <w:strike w:val="0"/>
        <w:dstrike w:val="0"/>
        <w:vanish w:val="0"/>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8F"/>
    <w:rsid w:val="000176EB"/>
    <w:rsid w:val="0034583F"/>
    <w:rsid w:val="004A3D8F"/>
    <w:rsid w:val="009400B0"/>
    <w:rsid w:val="00A13ACC"/>
    <w:rsid w:val="00C82D8F"/>
    <w:rsid w:val="00DC4357"/>
    <w:rsid w:val="00FD4E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FBE3"/>
  <w15:chartTrackingRefBased/>
  <w15:docId w15:val="{1ADF2201-14D7-4540-B49D-94C20D8F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4583F"/>
    <w:rPr>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45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692</Words>
  <Characters>3945</Characters>
  <Application>Microsoft Office Word</Application>
  <DocSecurity>0</DocSecurity>
  <Lines>32</Lines>
  <Paragraphs>9</Paragraphs>
  <ScaleCrop>false</ScaleCrop>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BartosikSvaby</dc:creator>
  <cp:keywords/>
  <dc:description/>
  <cp:lastModifiedBy>BartosikSvaby</cp:lastModifiedBy>
  <cp:revision>7</cp:revision>
  <dcterms:created xsi:type="dcterms:W3CDTF">2020-11-01T18:28:00Z</dcterms:created>
  <dcterms:modified xsi:type="dcterms:W3CDTF">2020-11-01T20:03:00Z</dcterms:modified>
</cp:coreProperties>
</file>